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BEF" w:rsidRDefault="008A6B5C" w:rsidP="008A6B5C">
      <w:pPr>
        <w:jc w:val="center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Б</w:t>
      </w:r>
      <w:proofErr w:type="gramEnd"/>
      <w:r>
        <w:rPr>
          <w:rFonts w:ascii="Arial" w:hAnsi="Arial" w:cs="Arial"/>
          <w:color w:val="000000"/>
          <w:sz w:val="20"/>
          <w:szCs w:val="20"/>
        </w:rPr>
        <w:t>ӨТЕНДӨНЬЯ КУЛЛАНУЧЫЛАР ХОКУКЛАРЫН ЯКЛАУ КӨНЕ 2023</w:t>
      </w:r>
    </w:p>
    <w:p w:rsidR="008A6B5C" w:rsidRDefault="008A6B5C" w:rsidP="008A6B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саен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мартта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1983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елдан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башлап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дөнья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җәмәгатьчелеге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тарафыннан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Бөтендөнья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кулланучылар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хокуклары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көне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билгеләп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үтелә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көнне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Кулланучылар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җәмгыятьләре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берләшә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игътибарны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җәлеп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итү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өчен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проблема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кулланучылар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бөтен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дөньяда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2023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елда</w:t>
      </w:r>
      <w:proofErr w:type="spellEnd"/>
      <w:proofErr w:type="gram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өтендөнья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кулланучылар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хокукларын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яклау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көне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девизы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буенча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«чиста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энергиягә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күчү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аша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кулланучыларның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хокукларын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өмкинлекләрен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киңәйтү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:»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Empowering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Consumers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through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Clean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Energy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Transitions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".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Кулланучыларның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көчен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көчен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арттыру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өч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</w:t>
      </w:r>
      <w:proofErr w:type="gram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юнәлештә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чиста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энергиягә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керү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мөмкинлеген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арттыру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тирәсендә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тупланган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A6B5C" w:rsidRPr="008A6B5C" w:rsidRDefault="008A6B5C" w:rsidP="008A6B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энергетик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яктан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чиста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йортлар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җылыту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суыту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ризык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әзерләү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суыткычлар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корылмаларның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энергия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нәтиҗәлелеге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- энергетик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яктан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чиста транспорт; - чиста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белән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тәэмин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итү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Кулланучылар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базар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әгъзалары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буларак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чиста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энергиягә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</w:t>
      </w:r>
      <w:proofErr w:type="gram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өчен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үз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өлешләрен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кертә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алалар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Экологик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чиста</w:t>
      </w:r>
      <w:proofErr w:type="gram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товарларга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күчү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кулланучыларга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бәйле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югыйсә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экологик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чиста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булмаган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әйберләрне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җитештерү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куллану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утильләштерү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аркасында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килеп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чыккан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пычрану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токсиннар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белән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әйләндереп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алыначакбыз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A6B5C" w:rsidRDefault="008A6B5C" w:rsidP="008A6B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Тәртипне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үзгәртү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юлында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кулланучыларның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</w:t>
      </w:r>
      <w:proofErr w:type="gram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ихтыяҗы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8A6B5C" w:rsidRDefault="008A6B5C" w:rsidP="008A6B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Белем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кыйммәтләр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хәбәрдарлык-кулланучылар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үзгәрү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өчен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кирәклекне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өмкинлекне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аңлыйлар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A6B5C" w:rsidRDefault="008A6B5C" w:rsidP="008A6B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Булу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булу-кулланучылар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базарда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булган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вариантларны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сайлый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ала. </w:t>
      </w:r>
    </w:p>
    <w:p w:rsidR="008A6B5C" w:rsidRDefault="008A6B5C" w:rsidP="008A6B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Ышанычлылык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куркынычсызлык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кулланучылар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яңа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чишелешлә</w:t>
      </w:r>
      <w:proofErr w:type="gram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технологияләр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тәэмин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итүчеләргә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ышанычлы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куркынычсыз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хезмәт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күрсәтергә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булышачак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саныйлар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A6B5C" w:rsidRDefault="008A6B5C" w:rsidP="008A6B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Кулланучылар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яңа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карарлар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технологияләр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кулланганда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авыр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процесслар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белән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очрашмыйлар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A6B5C" w:rsidRDefault="008A6B5C" w:rsidP="008A6B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Куллану-кулланучылар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яңа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системаларны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яки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технологияләрне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экономияле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куллана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ала. </w:t>
      </w:r>
    </w:p>
    <w:p w:rsidR="008A6B5C" w:rsidRPr="008A6B5C" w:rsidRDefault="008A6B5C" w:rsidP="008A6B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Ремонтлау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зыянны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каплау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кулланучылар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ышанычлы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гарантиялә</w:t>
      </w:r>
      <w:proofErr w:type="gram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белән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сакланган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тиешле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хезмәт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күрсәтү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ремонтлау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зыянны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каплау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мөмкинлегенә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A6B5C" w:rsidRPr="008A6B5C" w:rsidRDefault="008A6B5C" w:rsidP="008A6B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Нәкъ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менә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кулланучыларны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сайлау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товарлар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хезмәтлә</w:t>
      </w:r>
      <w:proofErr w:type="gram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җитештерүгә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сакчыл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караш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кертүгә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йогынты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ясарга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сәләтле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Татарстан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</w:t>
      </w:r>
      <w:proofErr w:type="spellEnd"/>
      <w:proofErr w:type="gram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әүләт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алкоголь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инспекциясенең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Түбән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Кама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территориаль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органы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тарафыннан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Бөтендөнья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кулланучылар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хокукларын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яклау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көне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кысаларында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Кулланучылар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хокукларын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яклау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турындагы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законнарны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популярлаштыру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буенча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чаралар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циклы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тормышка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ашырыла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Исегезгә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төшерәбез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кулланучылар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хокукларын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яклау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мәсьәлә</w:t>
      </w:r>
      <w:proofErr w:type="gram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әре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буенча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консультацияне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8(85556) 2-35-05 телефоны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буенча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яки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Мөслим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авылы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Пушкин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91 адресы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буенча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алырга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мөмкин</w:t>
      </w:r>
      <w:proofErr w:type="spellEnd"/>
      <w:r w:rsidRPr="008A6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A6B5C" w:rsidRPr="008A6B5C" w:rsidRDefault="008A6B5C" w:rsidP="008A6B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6B5C" w:rsidRPr="008A6B5C" w:rsidRDefault="008A6B5C" w:rsidP="008A6B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6B5C" w:rsidRPr="008A6B5C" w:rsidRDefault="008A6B5C" w:rsidP="008A6B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6B5C" w:rsidRPr="008A6B5C" w:rsidRDefault="008A6B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8A6B5C" w:rsidRPr="008A6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0D57"/>
    <w:multiLevelType w:val="multilevel"/>
    <w:tmpl w:val="D2A6B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5C7894"/>
    <w:multiLevelType w:val="multilevel"/>
    <w:tmpl w:val="47E6A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E66E0A"/>
    <w:multiLevelType w:val="multilevel"/>
    <w:tmpl w:val="A33CE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B5C"/>
    <w:rsid w:val="000B4BEF"/>
    <w:rsid w:val="008A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A6B5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A6B5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ranslate-textareawrap">
    <w:name w:val="translate-textareawrap"/>
    <w:basedOn w:val="a0"/>
    <w:rsid w:val="008A6B5C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A6B5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A6B5C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A6B5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A6B5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ranslate-textareawrap">
    <w:name w:val="translate-textareawrap"/>
    <w:basedOn w:val="a0"/>
    <w:rsid w:val="008A6B5C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A6B5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A6B5C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53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9371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6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851578">
                              <w:marLeft w:val="105"/>
                              <w:marRight w:val="300"/>
                              <w:marTop w:val="135"/>
                              <w:marBottom w:val="6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774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698912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13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91027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0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521199">
                              <w:marLeft w:val="105"/>
                              <w:marRight w:val="300"/>
                              <w:marTop w:val="135"/>
                              <w:marBottom w:val="6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960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712619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3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011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77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732194">
                              <w:marLeft w:val="105"/>
                              <w:marRight w:val="300"/>
                              <w:marTop w:val="135"/>
                              <w:marBottom w:val="6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280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79663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08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nto</dc:creator>
  <cp:lastModifiedBy>nto</cp:lastModifiedBy>
  <cp:revision>1</cp:revision>
  <dcterms:created xsi:type="dcterms:W3CDTF">2023-03-06T11:16:00Z</dcterms:created>
  <dcterms:modified xsi:type="dcterms:W3CDTF">2023-03-06T11:19:00Z</dcterms:modified>
</cp:coreProperties>
</file>